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69" w:tblpY="1818"/>
        <w:tblOverlap w:val="never"/>
        <w:tblW w:w="98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00"/>
        <w:gridCol w:w="5240"/>
        <w:gridCol w:w="18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800" w:type="dxa"/>
            <w:gridSpan w:val="4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  <w:b/>
                <w:i w:val="0"/>
                <w:color w:val="434547"/>
                <w:kern w:val="24"/>
                <w:sz w:val="20"/>
                <w:szCs w:val="20"/>
                <w:u w:val="none"/>
              </w:rPr>
              <w:t>2018事业单位统考职测21天提分计划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434547"/>
                <w:kern w:val="24"/>
                <w:sz w:val="20"/>
                <w:szCs w:val="20"/>
                <w:u w:val="none"/>
              </w:rPr>
              <w:t>-D卷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8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Regular"/>
                <w:b/>
                <w:i w:val="0"/>
                <w:color w:val="434547"/>
                <w:kern w:val="24"/>
                <w:sz w:val="20"/>
                <w:szCs w:val="20"/>
                <w:u w:val="none"/>
              </w:rPr>
              <w:t>学习主题</w:t>
            </w: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Regular"/>
                <w:b/>
                <w:i w:val="0"/>
                <w:color w:val="434547"/>
                <w:kern w:val="24"/>
                <w:sz w:val="20"/>
                <w:szCs w:val="20"/>
                <w:u w:val="none"/>
              </w:rPr>
              <w:t>学习时间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Regular"/>
                <w:b/>
                <w:i w:val="0"/>
                <w:color w:val="434547"/>
                <w:kern w:val="24"/>
                <w:sz w:val="20"/>
                <w:szCs w:val="20"/>
                <w:u w:val="none"/>
              </w:rPr>
              <w:t>学习内容</w:t>
            </w:r>
          </w:p>
        </w:tc>
        <w:tc>
          <w:tcPr>
            <w:tcW w:w="188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Regular"/>
                <w:b/>
                <w:i w:val="0"/>
                <w:color w:val="434547"/>
                <w:kern w:val="24"/>
                <w:sz w:val="20"/>
                <w:szCs w:val="20"/>
                <w:u w:val="none"/>
              </w:rPr>
              <w:t>学习用时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认识职测</w:t>
            </w: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Regular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1天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1.事业单位该如何备考（1.1-1.3）</w:t>
            </w:r>
          </w:p>
        </w:tc>
        <w:tc>
          <w:tcPr>
            <w:tcW w:w="1880" w:type="dxa"/>
            <w:vMerge w:val="restart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2h/天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38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学会积累常识</w:t>
            </w: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Regular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2天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Regular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1</w:t>
            </w: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.我和常识有个约会（10.1-10.5）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80" w:type="dxa"/>
            <w:vMerge w:val="restart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i w:val="0"/>
                <w:color w:val="000000"/>
                <w:kern w:val="24"/>
                <w:sz w:val="20"/>
                <w:szCs w:val="20"/>
                <w:u w:val="none"/>
              </w:rPr>
              <w:t>掌握高频考点</w:t>
            </w: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3-4天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认真点！资料分析真的简单（2.2-2.3，2.5，2.8-2.10）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5天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i w:val="0"/>
                <w:color w:val="434547"/>
                <w:kern w:val="24"/>
                <w:sz w:val="20"/>
                <w:szCs w:val="20"/>
                <w:u w:val="none"/>
              </w:rPr>
              <w:t>摸清关系，轻松搞定类比推理（4.2，4.6-4.8）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6天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定义判断，用对技巧最关键（5.1-5.4）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7天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逻辑判断没你想象中的那么难（6.1-6.4，6.9）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8-9天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逻辑填空怎么才能不丢分（7.1-7.8）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3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10-11天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片段阅读，不能只靠语感（8.2-8.6，8.10-8.14）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13-15天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数学运算怎能轻言放弃（9.1-9.12）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0" w:type="dxa"/>
            <w:vMerge w:val="restart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i w:val="0"/>
                <w:color w:val="000000"/>
                <w:kern w:val="24"/>
                <w:sz w:val="20"/>
                <w:szCs w:val="20"/>
                <w:u w:val="none"/>
              </w:rPr>
              <w:t>实战演练</w:t>
            </w:r>
          </w:p>
        </w:tc>
        <w:tc>
          <w:tcPr>
            <w:tcW w:w="1300" w:type="dxa"/>
            <w:vMerge w:val="restart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16-20天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1.怎样用好考前那几天的时间（1.1-1.2）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i w:val="0"/>
                <w:color w:val="434547"/>
                <w:kern w:val="24"/>
                <w:sz w:val="20"/>
                <w:szCs w:val="20"/>
                <w:u w:val="none"/>
              </w:rPr>
              <w:t>整卷训练不少于2套</w:t>
            </w:r>
          </w:p>
        </w:tc>
        <w:tc>
          <w:tcPr>
            <w:tcW w:w="1880" w:type="dxa"/>
            <w:vMerge w:val="continue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8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i w:val="0"/>
                <w:color w:val="000000"/>
                <w:kern w:val="24"/>
                <w:sz w:val="20"/>
                <w:szCs w:val="20"/>
                <w:u w:val="none"/>
              </w:rPr>
              <w:t>整装待发</w:t>
            </w:r>
          </w:p>
        </w:tc>
        <w:tc>
          <w:tcPr>
            <w:tcW w:w="130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21天</w:t>
            </w:r>
          </w:p>
        </w:tc>
        <w:tc>
          <w:tcPr>
            <w:tcW w:w="524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1.提前准备食宿2.检查装备：准考证、身份证、文具袋等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思源黑体 CN Medium"/>
                <w:b w:val="0"/>
                <w:i w:val="0"/>
                <w:color w:val="434547"/>
                <w:kern w:val="24"/>
                <w:sz w:val="20"/>
                <w:szCs w:val="20"/>
                <w:u w:val="none"/>
              </w:rPr>
              <w:t>3.吃好睡好</w:t>
            </w:r>
          </w:p>
        </w:tc>
        <w:tc>
          <w:tcPr>
            <w:tcW w:w="188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mn-cs"/>
                <w:i w:val="0"/>
                <w:color w:val="000000"/>
                <w:kern w:val="2"/>
                <w:sz w:val="20"/>
                <w:szCs w:val="20"/>
                <w:u w:val="none"/>
              </w:rPr>
              <w:t>预祝考试顺利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80" w:type="dxa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i w:val="0"/>
                <w:color w:val="000000"/>
                <w:kern w:val="24"/>
                <w:sz w:val="20"/>
                <w:szCs w:val="20"/>
                <w:u w:val="none"/>
              </w:rPr>
              <w:t>备注</w:t>
            </w:r>
          </w:p>
        </w:tc>
        <w:tc>
          <w:tcPr>
            <w:tcW w:w="8420" w:type="dxa"/>
            <w:gridSpan w:val="3"/>
            <w:tcBorders>
              <w:top w:val="single" w:color="434547" w:sz="12" w:space="0"/>
              <w:left w:val="single" w:color="434547" w:sz="12" w:space="0"/>
              <w:bottom w:val="single" w:color="434547" w:sz="12" w:space="0"/>
              <w:right w:val="single" w:color="434547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1、每天需抽出半小时时间进行专业知识的学习（常识判断的部分题目，策略选择）。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微软雅黑" w:hAnsi="微软雅黑" w:eastAsia="微软雅黑" w:cs="宋体"/>
                <w:b w:val="0"/>
                <w:i w:val="0"/>
                <w:color w:val="000000"/>
                <w:kern w:val="24"/>
                <w:sz w:val="20"/>
                <w:szCs w:val="20"/>
                <w:u w:val="none"/>
              </w:rPr>
              <w:t>2、学习途径：真题卷的题目练手，专业知识的回顾等。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51B6F"/>
    <w:rsid w:val="20C51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2018-05-05T02:48:00Z</dcterms:created>
  <dc:creator>HUNAN</dc:creator>
  <cp:lastModifiedBy>HUNAN</cp:lastModifiedBy>
  <dcterms:modified xsi:type="dcterms:W3CDTF">2018-05-05T02:54:34Z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